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Арыг-Узуу </w:t>
      </w:r>
    </w:p>
    <w:p>
      <w:pPr>
        <w:pStyle w:val="Normal"/>
        <w:jc w:val="center"/>
        <w:rPr>
          <w:rFonts w:eastAsia="Calibri" w:eastAsiaTheme="minorHAnsi"/>
          <w:lang w:val="ru-RU" w:eastAsia="en-US"/>
        </w:rPr>
      </w:pPr>
      <w:r>
        <w:rPr/>
      </w:r>
    </w:p>
    <w:p>
      <w:pPr>
        <w:pStyle w:val="Normal"/>
        <w:jc w:val="left"/>
        <w:rPr>
          <w:rFonts w:eastAsia="Calibri" w:eastAsiaTheme="minorHAnsi"/>
          <w:lang w:val="ru-RU" w:eastAsia="en-US"/>
        </w:rPr>
      </w:pPr>
      <w:r>
        <w:rPr/>
      </w:r>
    </w:p>
    <w:p>
      <w:pPr>
        <w:pStyle w:val="Normal"/>
        <w:jc w:val="left"/>
        <w:rPr>
          <w:rFonts w:eastAsia="Calibri" w:eastAsiaTheme="minorHAnsi"/>
          <w:lang w:val="ru-RU"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ПРИНЯТО:                                                                                         УТВЕРЖДЕНО: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на заседании педсовета                                                                   заведующ</w:t>
      </w: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 xml:space="preserve">ей </w:t>
      </w: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МБДОУ д/с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МБДОУ д/с Теремок»                                                                       «Теремок» с. Арыг-Узуу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Протокол № ____                                                                               _______/Дувен-Баир Ж.О./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От «____» _______ 2023г                                                                 Приказ № _____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 xml:space="preserve">                                                                                                            </w:t>
      </w:r>
      <w:r>
        <w:rPr>
          <w:rFonts w:eastAsia="Calibri" w:ascii="Times New Roman" w:hAnsi="Times New Roman" w:eastAsiaTheme="minorHAnsi"/>
          <w:sz w:val="22"/>
          <w:szCs w:val="22"/>
          <w:lang w:val="ru-RU" w:eastAsia="en-US"/>
        </w:rPr>
        <w:t>От «____» _________ 2023г</w:t>
      </w:r>
    </w:p>
    <w:p>
      <w:pPr>
        <w:pStyle w:val="Normal"/>
        <w:spacing w:lineRule="auto" w:line="240"/>
        <w:jc w:val="left"/>
        <w:rPr>
          <w:rFonts w:ascii="Times New Roman" w:hAnsi="Times New Roman" w:eastAsia="Calibri" w:eastAsiaTheme="minorHAnsi"/>
          <w:sz w:val="22"/>
          <w:szCs w:val="22"/>
          <w:lang w:val="ru-RU" w:eastAsia="en-US"/>
        </w:rPr>
      </w:pPr>
      <w:r>
        <w:rPr>
          <w:rFonts w:eastAsia="Calibri" w:eastAsiaTheme="minorHAnsi" w:ascii="Times New Roman" w:hAnsi="Times New Roman"/>
          <w:sz w:val="22"/>
          <w:szCs w:val="22"/>
          <w:lang w:val="ru-RU" w:eastAsia="en-US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Годовой календарный учебный график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Calibri" w:ascii="Times New Roman" w:hAnsi="Times New Roman" w:eastAsiaTheme="minorHAnsi"/>
          <w:b/>
          <w:bCs/>
          <w:i w:val="false"/>
          <w:iCs w:val="false"/>
          <w:sz w:val="28"/>
          <w:szCs w:val="28"/>
          <w:lang w:val="ru-RU" w:eastAsia="en-US"/>
        </w:rPr>
        <w:t xml:space="preserve">муниципального бюджетного дошкольного образовательного учреждения детский сад общеразвивающего вида с приоритетным осуществлением интеллектуального развития воспитанников «Теремок» с. Арыг-Узуу, 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реализующей образовательную программу 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дошкольного образования на 2023 - 2024 учебный год.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с.Арыг-Узуу, 2023 г.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Пояснительная записка к годовому учебному графику.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kern w:val="2"/>
          <w:sz w:val="24"/>
          <w:szCs w:val="24"/>
          <w:lang w:eastAsia="ru-RU"/>
        </w:rPr>
        <w:t>Особенности регламентации приоритетных направлений: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  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В своем развитии организация ориентируется на следующие приоритетные ценности: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Autospacing="1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охрана жизни, укрепление физического и психологического развития детей;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обучение, воспитание и развитие  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ДОО максимально благоприятных условий для умственного, нравственного, эмоционального и физического развития каждого ребенка.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воспитание у детей гражданственности, уважения к правам и свободам человека.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формирование самосознания дошкольников;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взаимодействие с семьями детей для обеспечения полноценного развития личности ребенка;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преемственность обучения;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психологический комфорт для всех участников образовательного процесса;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Autospacing="1"/>
        <w:contextualSpacing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доверие и уважение друг к другу воспитанников, педагогов, родителей.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МБДОУ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 детский сад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общеразвивающего вида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«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Теремок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»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с.Арыг-Узуу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Годовой календарный учебный график разработан в соответствии с: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Федеральным Законом « Об образовании в Российской Федерации» от 29 декабря 2012 года № 273 - ФЗ;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СанПин 2.4.3648 – 20 «Санитарно – эпидемиологические требования к организациям воспитания и обучения, отдыхы и оздоровления детей и молодежи» до 01.01.2027 г.;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СанПин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3.1/2.4.3598-20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eastAsia="Times New Roman" w:ascii="Times New Roman" w:hAnsi="Times New Roman"/>
          <w:sz w:val="24"/>
          <w:szCs w:val="24"/>
          <w:lang w:val="en-US" w:eastAsia="ru-RU"/>
        </w:rPr>
        <w:t>COVID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– 19)»;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СанПин 1.2.3685 – 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Уставом М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БДОУ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детский сад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общеразвивающего вида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«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Теремок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»; </w:t>
      </w:r>
    </w:p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Содержание годового календарного учебного графика включает в себя следующее: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режим работы ДОО;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продолжительность учебного года;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количество недель в учебном году;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сроки проведения каникул, их начало и окончание;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праздничные дни;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kern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ru-RU"/>
        </w:rPr>
        <w:t>организация ООД.</w:t>
      </w:r>
    </w:p>
    <w:p>
      <w:pPr>
        <w:pStyle w:val="Normal"/>
        <w:spacing w:lineRule="auto" w:line="240" w:before="0" w:after="0"/>
        <w:ind w:left="-66"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заведующей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ДОО до начала учебного года. Все изменения, вносимые ДОО в годовой календарный учебный график, утверждаются приказом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заведующей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, и доводится до всех участников образовательного процесса.</w:t>
      </w:r>
    </w:p>
    <w:p>
      <w:pPr>
        <w:pStyle w:val="Normal"/>
        <w:spacing w:lineRule="auto" w:line="240" w:before="0" w:after="0"/>
        <w:ind w:left="-66" w:firstLine="426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БДОУ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детский сад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общеразвивающего вида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«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Теремок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»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с.Арыг-Узуу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184" w:topFromText="0" w:vertAnchor="text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80"/>
        <w:gridCol w:w="7074"/>
      </w:tblGrid>
      <w:tr>
        <w:trPr>
          <w:trHeight w:val="4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Режим работы ДОУ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7.30 -18.00</w:t>
            </w:r>
          </w:p>
        </w:tc>
      </w:tr>
      <w:tr>
        <w:trPr>
          <w:trHeight w:val="4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Продолжительность учебного года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Начало учебного года с 01.09.2023 г.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Окончание учебного года 31.05.2024 г.</w:t>
            </w:r>
          </w:p>
        </w:tc>
      </w:tr>
      <w:tr>
        <w:trPr>
          <w:trHeight w:val="4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недель в учебном году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 недель</w:t>
            </w:r>
          </w:p>
        </w:tc>
      </w:tr>
      <w:tr>
        <w:trPr>
          <w:trHeight w:val="4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Продолжительность учебной недели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 дней (понедельник-пятница)</w:t>
            </w:r>
          </w:p>
        </w:tc>
      </w:tr>
      <w:tr>
        <w:trPr>
          <w:trHeight w:val="4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ru-RU"/>
              </w:rPr>
              <w:t>Сроки проведения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ru-RU"/>
              </w:rPr>
              <w:t>каникул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Зимние – 01.01.2024 - 08.01.2024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ru-RU"/>
              </w:rPr>
              <w:t>Праздничные (нерабочие) дни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04.11.2023г.; 01.01.2024 - 08.01.2024 г.; 08.03.2024 г.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01.05.2024 г.; 09.05.2024 г.;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2. Регламентирование образовательного процесса на неделю (ООД +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занятия по оказанию дополнительных образовательных услуг)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от  1, 6 лет до 3 лет — 8 занятий, (продолжительность — 8-10 мин)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от 3 лет до 4 лет- 11 занятий, (продолжительность – 15 мин.)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от 5 лет до 6 лет- 15 занятий (продолжительность – 25 мин.)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Перерыв между занятиями – 10 минут.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3.Реализация организованной образовательной деятельности (ООД).</w:t>
      </w:r>
    </w:p>
    <w:tbl>
      <w:tblPr>
        <w:tblW w:w="9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8"/>
        <w:gridCol w:w="1171"/>
        <w:gridCol w:w="38"/>
        <w:gridCol w:w="896"/>
        <w:gridCol w:w="255"/>
        <w:gridCol w:w="605"/>
        <w:gridCol w:w="896"/>
        <w:gridCol w:w="970"/>
        <w:gridCol w:w="1353"/>
        <w:gridCol w:w="73"/>
        <w:gridCol w:w="2763"/>
      </w:tblGrid>
      <w:tr>
        <w:trPr>
          <w:trHeight w:val="451" w:hRule="atLeast"/>
        </w:trPr>
        <w:tc>
          <w:tcPr>
            <w:tcW w:w="6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Инвариантная часть (обязательная)</w:t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группа раннего возраста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лет)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Мл. группа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года)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 Мл.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Группа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textAlignment w:val="top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textAlignment w:val="top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возрастных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групп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Продолжительность ООД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 20 минут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20 минут с перерывами с перерывами между периодами ООД – не менее 10 минут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30 минут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30 минут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45 минут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перерывами между периодами ООД – не менее 10 минут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lang w:eastAsia="ru-RU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25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минут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6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Вариативная часть</w:t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Дополнительные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образовательные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(бесплатные)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 минут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минут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минут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 30 минут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2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Периодичность проведения родительских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собраний:</w:t>
            </w:r>
          </w:p>
        </w:tc>
        <w:tc>
          <w:tcPr>
            <w:tcW w:w="6660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 собрание – апрель – май</w:t>
            </w:r>
          </w:p>
        </w:tc>
      </w:tr>
    </w:tbl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pPr w:bottomFromText="100" w:horzAnchor="margin" w:leftFromText="180" w:rightFromText="180" w:tblpX="0" w:tblpXSpec="center" w:tblpY="98" w:topFromText="100" w:vertAnchor="text"/>
        <w:tblW w:w="104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5"/>
        <w:gridCol w:w="1604"/>
        <w:gridCol w:w="1640"/>
        <w:gridCol w:w="368"/>
        <w:gridCol w:w="1194"/>
        <w:gridCol w:w="1415"/>
        <w:gridCol w:w="131"/>
        <w:gridCol w:w="2138"/>
      </w:tblGrid>
      <w:tr>
        <w:trPr>
          <w:trHeight w:val="725" w:hRule="atLeast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Праздничные мероприятия и развлечения</w:t>
            </w:r>
          </w:p>
        </w:tc>
      </w:tr>
      <w:tr>
        <w:trPr>
          <w:trHeight w:val="117" w:hRule="atLeast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Вторая группа раннего возраста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(2 – 3 лет)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(3 – 4 года)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(4-5 лет)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317" w:hRule="atLeast"/>
        </w:trPr>
        <w:tc>
          <w:tcPr>
            <w:tcW w:w="19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6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(5 – 6 лет)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( 6 – 7 л)</w:t>
            </w:r>
          </w:p>
        </w:tc>
      </w:tr>
      <w:tr>
        <w:trPr>
          <w:trHeight w:val="477" w:hRule="atLeast"/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«День знаний»</w:t>
            </w:r>
          </w:p>
        </w:tc>
      </w:tr>
      <w:tr>
        <w:trPr>
          <w:trHeight w:val="447" w:hRule="atLeast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Праздник «Осень»</w:t>
            </w:r>
          </w:p>
        </w:tc>
      </w:tr>
      <w:tr>
        <w:trPr>
          <w:trHeight w:val="447" w:hRule="atLeast"/>
        </w:trPr>
        <w:tc>
          <w:tcPr>
            <w:tcW w:w="19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845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Спортивные развлечения</w:t>
            </w:r>
          </w:p>
        </w:tc>
      </w:tr>
      <w:tr>
        <w:trPr>
          <w:trHeight w:val="173" w:hRule="atLeast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845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«День родного (тувинского) языка»</w:t>
            </w:r>
          </w:p>
        </w:tc>
      </w:tr>
      <w:tr>
        <w:trPr>
          <w:trHeight w:val="173" w:hRule="atLeast"/>
        </w:trPr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Развлечения, посвященные «Дню матери»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Конкурс стихов, посвященный «Дню матери»</w:t>
            </w:r>
          </w:p>
        </w:tc>
      </w:tr>
      <w:tr>
        <w:trPr>
          <w:trHeight w:val="375" w:hRule="atLeast"/>
        </w:trPr>
        <w:tc>
          <w:tcPr>
            <w:tcW w:w="19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«День народного единства»</w:t>
            </w:r>
          </w:p>
        </w:tc>
      </w:tr>
      <w:tr>
        <w:trPr>
          <w:trHeight w:val="505" w:hRule="atLeast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1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1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Праздник «Новый год»</w:t>
            </w:r>
          </w:p>
        </w:tc>
      </w:tr>
      <w:tr>
        <w:trPr>
          <w:trHeight w:val="220" w:hRule="atLeast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1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201" w:before="0" w:after="0"/>
              <w:ind w:left="2655" w:hanging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201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Зимний спортивный праздник.</w:t>
            </w:r>
          </w:p>
        </w:tc>
      </w:tr>
      <w:tr>
        <w:trPr>
          <w:trHeight w:val="183" w:hRule="atLeast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«Шагаа» – Новый год.</w:t>
            </w:r>
          </w:p>
        </w:tc>
      </w:tr>
      <w:tr>
        <w:trPr>
          <w:trHeight w:val="428" w:hRule="atLeast"/>
        </w:trPr>
        <w:tc>
          <w:tcPr>
            <w:tcW w:w="19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«День Защитников Отечества»</w:t>
            </w:r>
          </w:p>
        </w:tc>
      </w:tr>
      <w:tr>
        <w:trPr>
          <w:trHeight w:val="994" w:hRule="atLeast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Праздники, посвященные Международному Женскому Дню,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54" w:hRule="atLeast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69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69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169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69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168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 апреля (День космонавтики)</w:t>
            </w:r>
          </w:p>
        </w:tc>
      </w:tr>
      <w:tr>
        <w:trPr>
          <w:trHeight w:val="613" w:hRule="atLeast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</w:tc>
      </w:tr>
      <w:tr>
        <w:trPr>
          <w:trHeight w:val="229" w:hRule="atLeast"/>
        </w:trPr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25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25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  <w:p>
            <w:pPr>
              <w:pStyle w:val="Normal"/>
              <w:widowControl w:val="false"/>
              <w:spacing w:lineRule="atLeast" w:line="225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«До свиданья, детский сад!»</w:t>
            </w:r>
          </w:p>
        </w:tc>
      </w:tr>
    </w:tbl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66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767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c07ac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c07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LibreOffice/7.0.4.2$Windows_X86_64 LibreOffice_project/dcf040e67528d9187c66b2379df5ea4407429775</Application>
  <AppVersion>15.0000</AppVersion>
  <Pages>5</Pages>
  <Words>895</Words>
  <Characters>6025</Characters>
  <CharactersWithSpaces>7282</CharactersWithSpaces>
  <Paragraphs>163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2020-07-28T06:38:00Z</dcterms:created>
  <dc:creator>madoo</dc:creator>
  <dc:description/>
  <dc:language>ru-RU</dc:language>
  <cp:lastModifiedBy/>
  <cp:lastPrinted>2023-09-12T21:09:49Z</cp:lastPrinted>
  <dcterms:modified xsi:type="dcterms:W3CDTF">2023-09-12T21:50:06Z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