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35" w:rsidRDefault="00965428">
      <w:pPr>
        <w:jc w:val="center"/>
        <w:rPr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-445770</wp:posOffset>
            </wp:positionV>
            <wp:extent cx="7018020" cy="9829800"/>
            <wp:effectExtent l="0" t="0" r="0" b="0"/>
            <wp:wrapSquare wrapText="bothSides"/>
            <wp:docPr id="1" name="Рисунок 1" descr="C:\Users\123\Pictures\2022-11-21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2022-11-21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935" w:rsidRDefault="00965428">
      <w:pPr>
        <w:jc w:val="center"/>
        <w:rPr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>
        <w:rPr>
          <w:rFonts w:eastAsiaTheme="minorHAnsi"/>
          <w:lang w:eastAsia="en-US"/>
        </w:rPr>
        <w:t>ПОЯСНИТЕЛЬНАЯ ЗАПИСКА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r>
        <w:rPr>
          <w:rFonts w:eastAsiaTheme="minorHAnsi"/>
          <w:lang w:eastAsia="en-US"/>
        </w:rPr>
        <w:t xml:space="preserve">    М</w:t>
      </w:r>
      <w:r>
        <w:rPr>
          <w:rFonts w:eastAsiaTheme="minorHAnsi"/>
          <w:lang w:eastAsia="en-US"/>
        </w:rPr>
        <w:t>униципальное дошкольное образовательное учреждение детский сад общеразвивающего вида с приоритетным осуществлением и</w:t>
      </w:r>
      <w:r>
        <w:rPr>
          <w:rFonts w:eastAsiaTheme="minorHAnsi"/>
          <w:lang w:eastAsia="en-US"/>
        </w:rPr>
        <w:t>нтеллектуального развития воспитанников «Теремок», осуществляет реализацию основной общеобразовательной программы дошкольного образования ра</w:t>
      </w:r>
      <w:r>
        <w:rPr>
          <w:rFonts w:eastAsiaTheme="minorHAnsi"/>
          <w:lang w:eastAsia="en-US"/>
        </w:rPr>
        <w:t xml:space="preserve">зработанной по программе «От рождения до школы» под редакцией </w:t>
      </w:r>
      <w:proofErr w:type="spellStart"/>
      <w:r>
        <w:rPr>
          <w:rFonts w:eastAsiaTheme="minorHAnsi"/>
          <w:lang w:eastAsia="en-US"/>
        </w:rPr>
        <w:t>Н.Е.Вераксы</w:t>
      </w:r>
      <w:proofErr w:type="spellEnd"/>
      <w:r>
        <w:rPr>
          <w:rFonts w:eastAsiaTheme="minorHAnsi"/>
          <w:lang w:eastAsia="en-US"/>
        </w:rPr>
        <w:t xml:space="preserve">, Т.С. Комаровой, </w:t>
      </w:r>
      <w:proofErr w:type="spellStart"/>
      <w:r>
        <w:rPr>
          <w:rFonts w:eastAsiaTheme="minorHAnsi"/>
          <w:lang w:eastAsia="en-US"/>
        </w:rPr>
        <w:t>М.А.Васильевой</w:t>
      </w:r>
      <w:proofErr w:type="spellEnd"/>
      <w:r>
        <w:rPr>
          <w:rFonts w:eastAsiaTheme="minorHAnsi"/>
          <w:lang w:eastAsia="en-US"/>
        </w:rPr>
        <w:t>, национально-региональный компонент Деменковой Н.И. «Окружающий мир» (</w:t>
      </w:r>
      <w:proofErr w:type="spellStart"/>
      <w:r>
        <w:rPr>
          <w:rFonts w:eastAsiaTheme="minorHAnsi"/>
          <w:lang w:eastAsia="en-US"/>
        </w:rPr>
        <w:t>хурээлел</w:t>
      </w:r>
      <w:proofErr w:type="spellEnd"/>
      <w:r>
        <w:rPr>
          <w:rFonts w:eastAsiaTheme="minorHAnsi"/>
          <w:lang w:eastAsia="en-US"/>
        </w:rPr>
        <w:t>)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-программы по русскому языку для старших  групп Ф.М. </w:t>
      </w:r>
      <w:proofErr w:type="spellStart"/>
      <w:r>
        <w:rPr>
          <w:rFonts w:eastAsiaTheme="minorHAnsi"/>
          <w:lang w:eastAsia="en-US"/>
        </w:rPr>
        <w:t>Бартан</w:t>
      </w:r>
      <w:proofErr w:type="spellEnd"/>
      <w:r>
        <w:rPr>
          <w:rFonts w:eastAsiaTheme="minorHAnsi"/>
          <w:lang w:eastAsia="en-US"/>
        </w:rPr>
        <w:t xml:space="preserve">. 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Учебный </w:t>
      </w:r>
      <w:r>
        <w:rPr>
          <w:rFonts w:eastAsiaTheme="minorHAnsi"/>
          <w:lang w:eastAsia="en-US"/>
        </w:rPr>
        <w:t>план разработан в соответствии с</w:t>
      </w:r>
      <w:proofErr w:type="gramStart"/>
      <w:r>
        <w:rPr>
          <w:rFonts w:eastAsiaTheme="minorHAnsi"/>
          <w:lang w:eastAsia="en-US"/>
        </w:rPr>
        <w:t xml:space="preserve"> :</w:t>
      </w:r>
      <w:proofErr w:type="gramEnd"/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-</w:t>
      </w:r>
      <w:r>
        <w:rPr>
          <w:rFonts w:eastAsia="Calibri"/>
          <w:color w:val="000000"/>
          <w:lang w:eastAsia="en-US"/>
        </w:rPr>
        <w:t xml:space="preserve"> Федерального государственного образовательного стандарта дошкольного образования (</w:t>
      </w:r>
      <w:r>
        <w:rPr>
          <w:rFonts w:eastAsiaTheme="minorHAnsi"/>
          <w:lang w:eastAsia="en-US"/>
        </w:rPr>
        <w:t xml:space="preserve">Приказ </w:t>
      </w:r>
      <w:proofErr w:type="spellStart"/>
      <w:r>
        <w:rPr>
          <w:rFonts w:eastAsiaTheme="minorHAnsi"/>
          <w:lang w:eastAsia="en-US"/>
        </w:rPr>
        <w:t>Минобрнауки</w:t>
      </w:r>
      <w:proofErr w:type="spellEnd"/>
      <w:r>
        <w:rPr>
          <w:rFonts w:eastAsiaTheme="minorHAnsi"/>
          <w:lang w:eastAsia="en-US"/>
        </w:rPr>
        <w:t xml:space="preserve"> России от 17.10.2013 N1155 "Об утв</w:t>
      </w:r>
      <w:r>
        <w:rPr>
          <w:rFonts w:eastAsiaTheme="minorHAnsi"/>
          <w:lang w:eastAsia="en-US"/>
        </w:rPr>
        <w:t xml:space="preserve">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  <w:proofErr w:type="gramEnd"/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Санитарно-эпидемиологическими требованиями к устройству, содержанию и организации режима работы дошкольных обр</w:t>
      </w:r>
      <w:r>
        <w:rPr>
          <w:rFonts w:eastAsiaTheme="minorHAnsi"/>
          <w:lang w:eastAsia="en-US"/>
        </w:rPr>
        <w:t>азовательных организаций» СанПиН 2.4.1. 3049-13, постановление Главного государственного санитарного врача РФ от 15.05.2013 №26;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</w:t>
      </w:r>
      <w:r>
        <w:rPr>
          <w:rFonts w:eastAsiaTheme="minorHAnsi"/>
          <w:lang w:eastAsia="en-US"/>
        </w:rPr>
        <w:t>ю дошкольных образовательных учреждений к определенному виду»;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-Положением о лицензировании образовательной деятельности, утвержденным постановлением Правительства Российской Федерации от 16.03.2011 г. № 174;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-Уставом ДОУ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2021-2022 учебном году в ДОУ </w:t>
      </w:r>
      <w:r>
        <w:rPr>
          <w:rFonts w:eastAsiaTheme="minorHAnsi"/>
          <w:lang w:eastAsia="en-US"/>
        </w:rPr>
        <w:t>функционируют следующие группы: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 группа раннего возраста (1,6-2 года) – 16  «</w:t>
      </w:r>
      <w:proofErr w:type="spellStart"/>
      <w:r>
        <w:rPr>
          <w:rFonts w:eastAsiaTheme="minorHAnsi"/>
          <w:lang w:eastAsia="en-US"/>
        </w:rPr>
        <w:t>Чодураа</w:t>
      </w:r>
      <w:proofErr w:type="spellEnd"/>
      <w:r>
        <w:rPr>
          <w:rFonts w:eastAsiaTheme="minorHAnsi"/>
          <w:lang w:eastAsia="en-US"/>
        </w:rPr>
        <w:t>»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младшая группа (2-3лет) -  16 «Рябина» 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 младшая группа (3-4 лет) - 21 «Радуга»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Средняя группа (4-5 лет</w:t>
      </w:r>
      <w:proofErr w:type="gramStart"/>
      <w:r>
        <w:rPr>
          <w:rFonts w:eastAsiaTheme="minorHAnsi"/>
          <w:lang w:eastAsia="en-US"/>
        </w:rPr>
        <w:t xml:space="preserve"> )</w:t>
      </w:r>
      <w:proofErr w:type="gramEnd"/>
      <w:r>
        <w:rPr>
          <w:rFonts w:eastAsiaTheme="minorHAnsi"/>
          <w:lang w:eastAsia="en-US"/>
        </w:rPr>
        <w:t xml:space="preserve"> –  14«Ромашка»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Старшая группа (5-6 лет) –  16«Хунчугеш»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pStyle w:val="a9"/>
      </w:pPr>
      <w:r>
        <w:t>Продолжительность НОД:</w:t>
      </w:r>
    </w:p>
    <w:p w:rsidR="00815935" w:rsidRDefault="00965428">
      <w:pPr>
        <w:pStyle w:val="a9"/>
      </w:pPr>
      <w:r>
        <w:t xml:space="preserve">         - </w:t>
      </w:r>
      <w:r>
        <w:rPr>
          <w:lang w:val="en-US"/>
        </w:rPr>
        <w:t>II</w:t>
      </w:r>
      <w:r>
        <w:t xml:space="preserve"> группа раннего возраста  – не более 10 минут с перерывом 10 минут</w:t>
      </w:r>
    </w:p>
    <w:p w:rsidR="00815935" w:rsidRDefault="00965428">
      <w:pPr>
        <w:pStyle w:val="a9"/>
      </w:pPr>
      <w:r>
        <w:t xml:space="preserve">         - I младшей группе – 10  минут с перерывом 10 минут</w:t>
      </w:r>
    </w:p>
    <w:p w:rsidR="00815935" w:rsidRDefault="00965428">
      <w:pPr>
        <w:pStyle w:val="a9"/>
      </w:pPr>
      <w:r>
        <w:t xml:space="preserve">         - II младшей группе – 15  минут с перерывом 10 минут</w:t>
      </w:r>
    </w:p>
    <w:p w:rsidR="00815935" w:rsidRDefault="00965428">
      <w:pPr>
        <w:pStyle w:val="a9"/>
      </w:pPr>
      <w:r>
        <w:t xml:space="preserve">         - средней группе – 20</w:t>
      </w:r>
      <w:r>
        <w:t xml:space="preserve"> минут с перерывом 10 минут.</w:t>
      </w:r>
    </w:p>
    <w:p w:rsidR="00815935" w:rsidRDefault="00965428">
      <w:pPr>
        <w:pStyle w:val="a9"/>
      </w:pPr>
      <w:r>
        <w:t xml:space="preserve">         - старшей группе – 25 минут с перерывом 10 минут.      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детском саду образовательная деятельность строится по трем направлениям: ООД, ОД в режимных моментах, ОД в самостоятельной деятельности. Каждый вид ОД отражен в</w:t>
      </w:r>
      <w:r>
        <w:rPr>
          <w:rFonts w:eastAsiaTheme="minorHAnsi"/>
          <w:lang w:eastAsia="en-US"/>
        </w:rPr>
        <w:t xml:space="preserve"> учебном плане.</w:t>
      </w:r>
    </w:p>
    <w:p w:rsidR="00815935" w:rsidRDefault="00965428">
      <w:r>
        <w:t xml:space="preserve">Основная общеобразовательная программа МБДОУ «Теремок» с. </w:t>
      </w:r>
      <w:proofErr w:type="spellStart"/>
      <w:r>
        <w:t>Арыг-Узюнский</w:t>
      </w:r>
      <w:proofErr w:type="spellEnd"/>
      <w:r>
        <w:t xml:space="preserve"> обеспечивает разностороннее развитие детей в возрасте от 1,6 до 6 лет с учетом их возрастных и индивидуальных особенностей по основным направлениям – физическому развит</w:t>
      </w:r>
      <w:r>
        <w:t xml:space="preserve">ию, социально-коммуникативному развитию, познавательному развитию  и художественно-эстетическому, речевому развитию.  Программа обеспечивает достижение воспитанниками готовности к школе. </w:t>
      </w:r>
    </w:p>
    <w:p w:rsidR="00815935" w:rsidRDefault="00965428">
      <w:pPr>
        <w:pStyle w:val="a9"/>
        <w:ind w:firstLine="426"/>
      </w:pPr>
      <w:r>
        <w:t>Продолжительность учебной недели – 5 дней.</w:t>
      </w:r>
    </w:p>
    <w:p w:rsidR="00815935" w:rsidRDefault="00965428">
      <w:pPr>
        <w:pStyle w:val="a9"/>
        <w:ind w:firstLine="426"/>
      </w:pPr>
      <w:r>
        <w:rPr>
          <w:rFonts w:eastAsiaTheme="minorHAnsi"/>
          <w:lang w:eastAsia="en-US"/>
        </w:rPr>
        <w:lastRenderedPageBreak/>
        <w:t xml:space="preserve">Время пребывания ребенка </w:t>
      </w:r>
      <w:r>
        <w:rPr>
          <w:rFonts w:eastAsiaTheme="minorHAnsi"/>
          <w:lang w:eastAsia="en-US"/>
        </w:rPr>
        <w:t>в течение дня 10,5 часов.</w:t>
      </w:r>
    </w:p>
    <w:p w:rsidR="00815935" w:rsidRDefault="00815935">
      <w:pPr>
        <w:pStyle w:val="a9"/>
        <w:ind w:firstLine="426"/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Формами организации повседневной жизни детей являются:</w:t>
      </w:r>
    </w:p>
    <w:p w:rsidR="00815935" w:rsidRDefault="00965428">
      <w:pPr>
        <w:pStyle w:val="a9"/>
        <w:ind w:firstLine="426"/>
      </w:pPr>
      <w:r>
        <w:t>Прогулка, которая включает наблюдения за природой, окружающей жизнью, подвижные игры. Труд в природе и на участке, самостоятельную игровую деятельность, экскурсии.</w:t>
      </w:r>
    </w:p>
    <w:p w:rsidR="00815935" w:rsidRDefault="00965428">
      <w:pPr>
        <w:pStyle w:val="a9"/>
        <w:ind w:firstLine="426"/>
      </w:pPr>
      <w:r>
        <w:t>Игры: сюж</w:t>
      </w:r>
      <w:r>
        <w:t>етно-ролевые; дидактические игры; игры-драматизации; спортивные игры; строительные.</w:t>
      </w:r>
    </w:p>
    <w:p w:rsidR="00815935" w:rsidRDefault="00965428">
      <w:pPr>
        <w:pStyle w:val="a9"/>
        <w:ind w:firstLine="426"/>
      </w:pPr>
      <w:r>
        <w:t>Развлечения, праздники, показ театров, вечера-досуги.</w:t>
      </w:r>
    </w:p>
    <w:p w:rsidR="00815935" w:rsidRDefault="00965428">
      <w:pPr>
        <w:pStyle w:val="a9"/>
        <w:ind w:firstLine="426"/>
      </w:pPr>
      <w:r>
        <w:t>Экспериментирование. Проектная деятельность. Чтение художественной литературы.</w:t>
      </w: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Основной формой организации обучения в </w:t>
      </w:r>
      <w:r>
        <w:rPr>
          <w:rFonts w:eastAsiaTheme="minorHAnsi"/>
          <w:lang w:eastAsia="en-US"/>
        </w:rPr>
        <w:t xml:space="preserve">дошкольном образовательном учреждении является непосредственно образовательная деятельность (НОД). </w:t>
      </w:r>
    </w:p>
    <w:p w:rsidR="00815935" w:rsidRDefault="00965428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Организованная образовательная деятельность</w:t>
      </w:r>
    </w:p>
    <w:p w:rsidR="00815935" w:rsidRDefault="00965428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Во </w:t>
      </w:r>
      <w:r>
        <w:rPr>
          <w:rFonts w:eastAsiaTheme="minorHAnsi"/>
          <w:u w:val="single"/>
          <w:lang w:eastAsia="en-US"/>
        </w:rPr>
        <w:t>2-ой группе раннего возраста  (1,6-2 года), (2-3 года) у</w:t>
      </w:r>
      <w:r>
        <w:rPr>
          <w:rFonts w:eastAsiaTheme="minorHAnsi"/>
          <w:lang w:eastAsia="en-US"/>
        </w:rPr>
        <w:t>чебный план состоит из инвариантной (обязательной)</w:t>
      </w:r>
      <w:r>
        <w:rPr>
          <w:rFonts w:eastAsiaTheme="minorHAnsi"/>
          <w:lang w:eastAsia="en-US"/>
        </w:rPr>
        <w:t xml:space="preserve"> части, количество видов организованной образовательной деятельности в базовой части -10, что составляет 85%. </w:t>
      </w:r>
    </w:p>
    <w:p w:rsidR="00815935" w:rsidRDefault="00815935">
      <w:pPr>
        <w:jc w:val="center"/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>
        <w:rPr>
          <w:rFonts w:eastAsiaTheme="minorHAnsi"/>
          <w:u w:val="single"/>
          <w:lang w:eastAsia="en-US"/>
        </w:rPr>
        <w:t xml:space="preserve"> младших группах  (3-4 года) у</w:t>
      </w:r>
      <w:r>
        <w:rPr>
          <w:rFonts w:eastAsiaTheme="minorHAnsi"/>
          <w:lang w:eastAsia="en-US"/>
        </w:rPr>
        <w:t>чебный план состоит из инвариантной (обязательной) части, количество видов организованной образовательной деятель</w:t>
      </w:r>
      <w:r>
        <w:rPr>
          <w:rFonts w:eastAsiaTheme="minorHAnsi"/>
          <w:lang w:eastAsia="en-US"/>
        </w:rPr>
        <w:t xml:space="preserve">ности в базовой части </w:t>
      </w:r>
      <w:r>
        <w:rPr>
          <w:rFonts w:eastAsiaTheme="minorHAnsi"/>
          <w:lang w:eastAsia="en-US"/>
        </w:rPr>
        <w:t xml:space="preserve">11, что составляет 84%. Вариативная </w:t>
      </w:r>
      <w:proofErr w:type="gramStart"/>
      <w:r>
        <w:rPr>
          <w:rFonts w:eastAsiaTheme="minorHAnsi"/>
          <w:lang w:eastAsia="en-US"/>
        </w:rPr>
        <w:t>согласно приказа</w:t>
      </w:r>
      <w:proofErr w:type="gramEnd"/>
      <w:r>
        <w:rPr>
          <w:rFonts w:eastAsiaTheme="minorHAnsi"/>
          <w:lang w:eastAsia="en-US"/>
        </w:rPr>
        <w:t xml:space="preserve"> Министерства образования и науки Республики Тыва №610д от 29 апреля 2019 года. О внедрении в ДОУ примерной образовательной программы по развитию родной (тувинской) речи в дошкольных</w:t>
      </w:r>
      <w:r>
        <w:rPr>
          <w:rFonts w:eastAsiaTheme="minorHAnsi"/>
          <w:lang w:eastAsia="en-US"/>
        </w:rPr>
        <w:t xml:space="preserve"> образовательных учреждениях Республики Тыва «</w:t>
      </w:r>
      <w:proofErr w:type="spellStart"/>
      <w:r>
        <w:rPr>
          <w:rFonts w:eastAsiaTheme="minorHAnsi"/>
          <w:lang w:eastAsia="en-US"/>
        </w:rPr>
        <w:t>Торээн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Тывам</w:t>
      </w:r>
      <w:proofErr w:type="spellEnd"/>
      <w:r>
        <w:rPr>
          <w:rFonts w:eastAsiaTheme="minorHAnsi"/>
          <w:lang w:eastAsia="en-US"/>
        </w:rPr>
        <w:t>/Моя родная Тува» в вариативную часть включено 1 занятие по обучению детей родной (тувинскому) языку. Вариативная часть составляет 17%.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средней</w:t>
      </w:r>
      <w:r>
        <w:rPr>
          <w:rFonts w:eastAsiaTheme="minorHAnsi"/>
          <w:u w:val="single"/>
          <w:lang w:eastAsia="en-US"/>
        </w:rPr>
        <w:t xml:space="preserve"> группе (4-5 лет) у</w:t>
      </w:r>
      <w:r>
        <w:rPr>
          <w:rFonts w:eastAsiaTheme="minorHAnsi"/>
          <w:lang w:eastAsia="en-US"/>
        </w:rPr>
        <w:t>чебный план состоит из инвариантн</w:t>
      </w:r>
      <w:r>
        <w:rPr>
          <w:rFonts w:eastAsiaTheme="minorHAnsi"/>
          <w:lang w:eastAsia="en-US"/>
        </w:rPr>
        <w:t>ой (обязательной) части, количество видов организованной образовательной деятельности в базовой части -11, что составляет 90%.</w:t>
      </w:r>
      <w:r>
        <w:rPr>
          <w:rFonts w:eastAsiaTheme="minorHAnsi"/>
          <w:lang w:eastAsia="en-US"/>
        </w:rPr>
        <w:t xml:space="preserve">Вариативная </w:t>
      </w:r>
      <w:proofErr w:type="gramStart"/>
      <w:r>
        <w:rPr>
          <w:rFonts w:eastAsiaTheme="minorHAnsi"/>
          <w:lang w:eastAsia="en-US"/>
        </w:rPr>
        <w:t>согласно приказа</w:t>
      </w:r>
      <w:proofErr w:type="gramEnd"/>
      <w:r>
        <w:rPr>
          <w:rFonts w:eastAsiaTheme="minorHAnsi"/>
          <w:lang w:eastAsia="en-US"/>
        </w:rPr>
        <w:t xml:space="preserve"> Министерства образования и науки Республики Тыва №610д от 29 апреля 2019 года. О внедрении в ДОУ прим</w:t>
      </w:r>
      <w:r>
        <w:rPr>
          <w:rFonts w:eastAsiaTheme="minorHAnsi"/>
          <w:lang w:eastAsia="en-US"/>
        </w:rPr>
        <w:t>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eastAsiaTheme="minorHAnsi"/>
          <w:lang w:eastAsia="en-US"/>
        </w:rPr>
        <w:t>Торээн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Тывам</w:t>
      </w:r>
      <w:proofErr w:type="spellEnd"/>
      <w:r>
        <w:rPr>
          <w:rFonts w:eastAsiaTheme="minorHAnsi"/>
          <w:lang w:eastAsia="en-US"/>
        </w:rPr>
        <w:t>/Моя родная Тува» в вариативную часть включено 1 занятие по обучению детей родной (тувинскому) языку. Вариативная част</w:t>
      </w:r>
      <w:r>
        <w:rPr>
          <w:rFonts w:eastAsiaTheme="minorHAnsi"/>
          <w:lang w:eastAsia="en-US"/>
        </w:rPr>
        <w:t>ь составляет 17%.</w:t>
      </w:r>
    </w:p>
    <w:p w:rsidR="00815935" w:rsidRDefault="00815935">
      <w:pPr>
        <w:rPr>
          <w:rFonts w:eastAsiaTheme="minorHAnsi"/>
          <w:lang w:eastAsia="en-US"/>
        </w:rPr>
      </w:pPr>
    </w:p>
    <w:p w:rsidR="00815935" w:rsidRDefault="0096542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>
        <w:rPr>
          <w:rFonts w:eastAsiaTheme="minorHAnsi"/>
          <w:u w:val="single"/>
          <w:lang w:eastAsia="en-US"/>
        </w:rPr>
        <w:t>старшей группе (5-6 лет)</w:t>
      </w:r>
      <w:r>
        <w:rPr>
          <w:rFonts w:eastAsiaTheme="minorHAnsi"/>
          <w:lang w:eastAsia="en-US"/>
        </w:rPr>
        <w:t xml:space="preserve"> инвариантная (обязательная) часть составляет  73% , количество видов организованной образовательной деятельности в базовой части -13. Занятие по разделу «Ознакомление с окружающим» в старшей группе заменено согласно национально-регионального компонента РТ</w:t>
      </w:r>
      <w:r>
        <w:rPr>
          <w:rFonts w:eastAsiaTheme="minorHAnsi"/>
          <w:lang w:eastAsia="en-US"/>
        </w:rPr>
        <w:t xml:space="preserve"> занятием «Окружающий мир. </w:t>
      </w:r>
      <w:proofErr w:type="spellStart"/>
      <w:r>
        <w:rPr>
          <w:rFonts w:eastAsiaTheme="minorHAnsi"/>
          <w:lang w:eastAsia="en-US"/>
        </w:rPr>
        <w:t>Хурээлел</w:t>
      </w:r>
      <w:proofErr w:type="spellEnd"/>
      <w:r>
        <w:rPr>
          <w:rFonts w:eastAsiaTheme="minorHAnsi"/>
          <w:lang w:eastAsia="en-US"/>
        </w:rPr>
        <w:t xml:space="preserve">» и проводится 1 раз в неделю, </w:t>
      </w:r>
      <w:proofErr w:type="gramStart"/>
      <w:r>
        <w:rPr>
          <w:rFonts w:eastAsiaTheme="minorHAnsi"/>
          <w:lang w:eastAsia="en-US"/>
        </w:rPr>
        <w:t>включены</w:t>
      </w:r>
      <w:proofErr w:type="gramEnd"/>
      <w:r>
        <w:rPr>
          <w:rFonts w:eastAsiaTheme="minorHAnsi"/>
          <w:lang w:eastAsia="en-US"/>
        </w:rPr>
        <w:t xml:space="preserve"> в вариативную часть. Обучение детей русскому языку проводится на занятиях в старшей группе по 2 занятия в </w:t>
      </w:r>
      <w:proofErr w:type="gramStart"/>
      <w:r>
        <w:rPr>
          <w:rFonts w:eastAsiaTheme="minorHAnsi"/>
          <w:lang w:eastAsia="en-US"/>
        </w:rPr>
        <w:t>неделю</w:t>
      </w:r>
      <w:proofErr w:type="gramEnd"/>
      <w:r>
        <w:rPr>
          <w:rFonts w:eastAsiaTheme="minorHAnsi"/>
          <w:lang w:eastAsia="en-US"/>
        </w:rPr>
        <w:t xml:space="preserve">  и данные виды организованной образовательной деятельности включены </w:t>
      </w:r>
      <w:r>
        <w:rPr>
          <w:rFonts w:eastAsiaTheme="minorHAnsi"/>
          <w:lang w:eastAsia="en-US"/>
        </w:rPr>
        <w:t>в вариативную часть. 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 недели по выбору (кружковые, факультативные). Поэтому вариативна</w:t>
      </w:r>
      <w:r>
        <w:rPr>
          <w:rFonts w:eastAsiaTheme="minorHAnsi"/>
          <w:lang w:eastAsia="en-US"/>
        </w:rPr>
        <w:t xml:space="preserve">я  часть учебного плана для детей этой возрастной группы включает кружок «Умники и умницы», «Ростки», «Веселый язычок», «Тувинский </w:t>
      </w:r>
      <w:proofErr w:type="gramStart"/>
      <w:r>
        <w:rPr>
          <w:rFonts w:eastAsiaTheme="minorHAnsi"/>
          <w:lang w:eastAsia="en-US"/>
        </w:rPr>
        <w:t>язык-детям</w:t>
      </w:r>
      <w:proofErr w:type="gramEnd"/>
      <w:r>
        <w:rPr>
          <w:rFonts w:eastAsiaTheme="minorHAnsi"/>
          <w:lang w:eastAsia="en-US"/>
        </w:rPr>
        <w:t>», «</w:t>
      </w:r>
      <w:proofErr w:type="spellStart"/>
      <w:r>
        <w:rPr>
          <w:rFonts w:eastAsiaTheme="minorHAnsi"/>
          <w:lang w:eastAsia="en-US"/>
        </w:rPr>
        <w:t>Речевичок</w:t>
      </w:r>
      <w:proofErr w:type="spellEnd"/>
      <w:r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, секция «</w:t>
      </w:r>
      <w:proofErr w:type="spellStart"/>
      <w:r>
        <w:rPr>
          <w:rFonts w:eastAsiaTheme="minorHAnsi"/>
          <w:lang w:eastAsia="en-US"/>
        </w:rPr>
        <w:t>Хуреш</w:t>
      </w:r>
      <w:proofErr w:type="spellEnd"/>
      <w:r>
        <w:rPr>
          <w:rFonts w:eastAsiaTheme="minorHAnsi"/>
          <w:lang w:eastAsia="en-US"/>
        </w:rPr>
        <w:t xml:space="preserve">» - 1 раз в  неделю (чередуется). Вариативная часть в старшей группе  35%. </w:t>
      </w:r>
    </w:p>
    <w:p w:rsidR="00815935" w:rsidRDefault="00815935">
      <w:pPr>
        <w:jc w:val="center"/>
        <w:rPr>
          <w:rFonts w:eastAsiaTheme="minorHAnsi"/>
          <w:lang w:eastAsia="en-US"/>
        </w:rPr>
      </w:pPr>
    </w:p>
    <w:p w:rsidR="00815935" w:rsidRDefault="00815935">
      <w:pPr>
        <w:jc w:val="center"/>
        <w:rPr>
          <w:rFonts w:eastAsiaTheme="minorHAnsi"/>
          <w:sz w:val="28"/>
          <w:szCs w:val="28"/>
          <w:lang w:eastAsia="en-US"/>
        </w:rPr>
      </w:pPr>
    </w:p>
    <w:p w:rsidR="00965428" w:rsidRDefault="00965428">
      <w:pPr>
        <w:jc w:val="center"/>
        <w:rPr>
          <w:rFonts w:eastAsiaTheme="minorHAnsi"/>
          <w:sz w:val="28"/>
          <w:szCs w:val="28"/>
          <w:lang w:eastAsia="en-US"/>
        </w:rPr>
      </w:pPr>
    </w:p>
    <w:p w:rsidR="00815935" w:rsidRDefault="00815935">
      <w:pPr>
        <w:jc w:val="center"/>
        <w:rPr>
          <w:rFonts w:eastAsiaTheme="minorHAnsi"/>
          <w:sz w:val="28"/>
          <w:szCs w:val="28"/>
          <w:lang w:eastAsia="en-US"/>
        </w:rPr>
      </w:pPr>
    </w:p>
    <w:p w:rsidR="00815935" w:rsidRDefault="00815935">
      <w:pPr>
        <w:jc w:val="center"/>
        <w:rPr>
          <w:rFonts w:eastAsiaTheme="minorHAnsi"/>
          <w:sz w:val="28"/>
          <w:szCs w:val="28"/>
          <w:lang w:eastAsia="en-US"/>
        </w:rPr>
      </w:pPr>
    </w:p>
    <w:p w:rsidR="00815935" w:rsidRPr="00965428" w:rsidRDefault="00965428">
      <w:pPr>
        <w:jc w:val="center"/>
        <w:rPr>
          <w:b/>
        </w:rPr>
      </w:pPr>
      <w:r w:rsidRPr="00965428">
        <w:rPr>
          <w:rFonts w:eastAsiaTheme="minorHAnsi"/>
          <w:b/>
          <w:sz w:val="28"/>
          <w:szCs w:val="28"/>
          <w:lang w:eastAsia="en-US"/>
        </w:rPr>
        <w:lastRenderedPageBreak/>
        <w:t>Учебн</w:t>
      </w:r>
      <w:r w:rsidRPr="00965428">
        <w:rPr>
          <w:rFonts w:eastAsiaTheme="minorHAnsi"/>
          <w:b/>
          <w:sz w:val="28"/>
          <w:szCs w:val="28"/>
          <w:lang w:eastAsia="en-US"/>
        </w:rPr>
        <w:t>ый план.</w:t>
      </w:r>
    </w:p>
    <w:p w:rsidR="00815935" w:rsidRDefault="00815935">
      <w:pPr>
        <w:jc w:val="center"/>
        <w:rPr>
          <w:rFonts w:eastAsiaTheme="minorHAnsi"/>
          <w:lang w:eastAsia="en-US"/>
        </w:rPr>
      </w:pPr>
    </w:p>
    <w:p w:rsidR="00815935" w:rsidRDefault="00815935">
      <w:pPr>
        <w:rPr>
          <w:rFonts w:eastAsiaTheme="minorHAnsi"/>
          <w:lang w:eastAsia="en-US"/>
        </w:rPr>
      </w:pPr>
      <w:bookmarkStart w:id="0" w:name="_GoBack"/>
      <w:bookmarkEnd w:id="0"/>
    </w:p>
    <w:tbl>
      <w:tblPr>
        <w:tblW w:w="11006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670"/>
        <w:gridCol w:w="2909"/>
        <w:gridCol w:w="632"/>
        <w:gridCol w:w="849"/>
        <w:gridCol w:w="560"/>
        <w:gridCol w:w="706"/>
        <w:gridCol w:w="580"/>
        <w:gridCol w:w="143"/>
        <w:gridCol w:w="560"/>
        <w:gridCol w:w="596"/>
        <w:gridCol w:w="542"/>
        <w:gridCol w:w="596"/>
        <w:gridCol w:w="543"/>
        <w:gridCol w:w="560"/>
        <w:gridCol w:w="54"/>
        <w:gridCol w:w="506"/>
      </w:tblGrid>
      <w:tr w:rsidR="00815935">
        <w:trPr>
          <w:trHeight w:val="5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гр. раннего возраста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младшая группа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младшая группа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25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компонент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67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ориентировки в окружающем и развитие речи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движений</w:t>
            </w: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строительным материалом</w:t>
            </w: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дидактическим материалом</w:t>
            </w: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Познавательно-речевое развитие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5935" w:rsidTr="00965428">
        <w:trPr>
          <w:trHeight w:val="172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ФЭМП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2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Физическое  развитие</w:t>
            </w:r>
          </w:p>
        </w:tc>
      </w:tr>
      <w:tr w:rsidR="00815935">
        <w:trPr>
          <w:trHeight w:val="18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25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</w:tc>
      </w:tr>
      <w:tr w:rsidR="00815935">
        <w:trPr>
          <w:trHeight w:val="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Лепка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Аппликация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13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0.5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0.5)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7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</w:p>
          <w:p w:rsidR="00815935" w:rsidRDefault="00815935">
            <w:pPr>
              <w:widowControl w:val="0"/>
              <w:ind w:left="-108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15935">
        <w:trPr>
          <w:trHeight w:val="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Речевое развитие</w:t>
            </w:r>
          </w:p>
          <w:p w:rsidR="00815935" w:rsidRDefault="0081593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5935">
        <w:trPr>
          <w:trHeight w:val="40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речи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409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</w:t>
            </w:r>
            <w:r>
              <w:rPr>
                <w:sz w:val="22"/>
                <w:szCs w:val="22"/>
              </w:rPr>
              <w:t>художественной литературы</w:t>
            </w:r>
          </w:p>
        </w:tc>
        <w:tc>
          <w:tcPr>
            <w:tcW w:w="742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815935">
        <w:trPr>
          <w:trHeight w:val="22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Социально-коммуникативное развитие</w:t>
            </w:r>
          </w:p>
        </w:tc>
      </w:tr>
      <w:tr w:rsidR="00815935">
        <w:trPr>
          <w:trHeight w:val="25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ходе режимных моментов и через интеграцию с другими образовательными областями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22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rPr>
                <w:sz w:val="22"/>
                <w:szCs w:val="22"/>
              </w:rPr>
            </w:pPr>
          </w:p>
        </w:tc>
      </w:tr>
      <w:tr w:rsidR="00815935">
        <w:trPr>
          <w:trHeight w:val="225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33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Национально-региональный компонент</w:t>
            </w:r>
          </w:p>
        </w:tc>
      </w:tr>
      <w:tr w:rsidR="00815935">
        <w:trPr>
          <w:trHeight w:val="225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</w:tr>
      <w:tr w:rsidR="00815935">
        <w:trPr>
          <w:trHeight w:val="225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Окружающий мир </w:t>
            </w:r>
            <w:proofErr w:type="spellStart"/>
            <w:r>
              <w:rPr>
                <w:sz w:val="22"/>
                <w:szCs w:val="22"/>
              </w:rPr>
              <w:t>Хурээлел</w:t>
            </w:r>
            <w:proofErr w:type="spellEnd"/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</w:tr>
      <w:tr w:rsidR="00815935">
        <w:trPr>
          <w:trHeight w:val="225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</w:tr>
      <w:tr w:rsidR="00815935">
        <w:trPr>
          <w:trHeight w:val="225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Секция </w:t>
            </w:r>
            <w:proofErr w:type="spellStart"/>
            <w:r>
              <w:rPr>
                <w:sz w:val="22"/>
                <w:szCs w:val="22"/>
              </w:rPr>
              <w:t>Хуреш</w:t>
            </w:r>
            <w:proofErr w:type="spellEnd"/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0.5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0.5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2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</w:tr>
      <w:tr w:rsidR="00815935">
        <w:trPr>
          <w:trHeight w:val="225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Кружок «Тувинский </w:t>
            </w:r>
            <w:proofErr w:type="gramStart"/>
            <w:r>
              <w:rPr>
                <w:sz w:val="22"/>
                <w:szCs w:val="22"/>
              </w:rPr>
              <w:t>язык-детям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</w:tr>
      <w:tr w:rsidR="00815935">
        <w:trPr>
          <w:trHeight w:val="324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11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44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11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43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18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965428">
            <w:pPr>
              <w:widowControl w:val="0"/>
            </w:pPr>
            <w:r>
              <w:t>72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5" w:rsidRDefault="00815935">
            <w:pPr>
              <w:widowControl w:val="0"/>
            </w:pPr>
          </w:p>
        </w:tc>
      </w:tr>
    </w:tbl>
    <w:p w:rsidR="00815935" w:rsidRDefault="00965428">
      <w:pPr>
        <w:spacing w:beforeAutospacing="1" w:afterAutospacing="1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</w:rPr>
        <w:lastRenderedPageBreak/>
        <w:t>Совместная  образовательная деятельность  воспитателя и  детей в режимных моментах</w:t>
      </w:r>
    </w:p>
    <w:tbl>
      <w:tblPr>
        <w:tblW w:w="11122" w:type="dxa"/>
        <w:tblInd w:w="-971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209"/>
        <w:gridCol w:w="1915"/>
        <w:gridCol w:w="2077"/>
        <w:gridCol w:w="2857"/>
        <w:gridCol w:w="64"/>
      </w:tblGrid>
      <w:tr w:rsidR="00965428" w:rsidTr="00965428">
        <w:trPr>
          <w:gridAfter w:val="1"/>
          <w:wAfter w:w="64" w:type="dxa"/>
          <w:trHeight w:val="375"/>
        </w:trPr>
        <w:tc>
          <w:tcPr>
            <w:tcW w:w="42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Формы образовательной деятельности в режимных моментах</w:t>
            </w:r>
          </w:p>
        </w:tc>
        <w:tc>
          <w:tcPr>
            <w:tcW w:w="68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Количество форм образовательной деятельности в неделю</w:t>
            </w:r>
          </w:p>
        </w:tc>
      </w:tr>
      <w:tr w:rsidR="00965428" w:rsidTr="00965428">
        <w:trPr>
          <w:gridAfter w:val="1"/>
          <w:wAfter w:w="64" w:type="dxa"/>
          <w:trHeight w:val="375"/>
        </w:trPr>
        <w:tc>
          <w:tcPr>
            <w:tcW w:w="42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Младшая группа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Старшая группа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Подготовит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руппа</w:t>
            </w:r>
          </w:p>
        </w:tc>
      </w:tr>
      <w:tr w:rsidR="00965428" w:rsidTr="00965428">
        <w:trPr>
          <w:gridAfter w:val="1"/>
          <w:wAfter w:w="64" w:type="dxa"/>
          <w:trHeight w:val="300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Утренняя гимнастика</w:t>
            </w:r>
          </w:p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46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65428" w:rsidRDefault="00965428">
            <w:pPr>
              <w:widowControl w:val="0"/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Комплекс закаливающих процедур</w:t>
            </w:r>
          </w:p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600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Гигиенические процедуры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16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прогулки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 w:afterAutospacing="1"/>
              <w:jc w:val="center"/>
              <w:rPr>
                <w:iCs/>
              </w:rPr>
            </w:pPr>
            <w:r>
              <w:rPr>
                <w:iCs/>
              </w:rPr>
              <w:t>ежедневно</w:t>
            </w:r>
          </w:p>
          <w:p w:rsidR="00965428" w:rsidRDefault="00965428">
            <w:pPr>
              <w:widowControl w:val="0"/>
              <w:spacing w:beforeAutospacing="1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Общение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 w:afterAutospacing="1"/>
              <w:ind w:left="360"/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>ежедневно</w:t>
            </w:r>
          </w:p>
          <w:p w:rsidR="00965428" w:rsidRDefault="00965428">
            <w:pPr>
              <w:widowControl w:val="0"/>
              <w:spacing w:beforeAutospacing="1"/>
              <w:jc w:val="center"/>
              <w:rPr>
                <w:b/>
                <w:bCs/>
                <w:iCs/>
              </w:rPr>
            </w:pPr>
          </w:p>
        </w:tc>
      </w:tr>
      <w:tr w:rsidR="00965428" w:rsidTr="00965428">
        <w:trPr>
          <w:gridAfter w:val="1"/>
          <w:wAfter w:w="64" w:type="dxa"/>
          <w:trHeight w:val="79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25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Беседы и разговоры с детьми по их интересам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381"/>
        </w:trPr>
        <w:tc>
          <w:tcPr>
            <w:tcW w:w="110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965428" w:rsidTr="00965428">
        <w:trPr>
          <w:gridAfter w:val="1"/>
          <w:wAfter w:w="64" w:type="dxa"/>
          <w:trHeight w:val="79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3 раза в неделю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3 раза в неделю</w:t>
            </w:r>
          </w:p>
        </w:tc>
      </w:tr>
      <w:tr w:rsidR="00965428" w:rsidTr="00965428">
        <w:trPr>
          <w:gridAfter w:val="1"/>
          <w:wAfter w:w="64" w:type="dxa"/>
          <w:trHeight w:val="1080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2 раза в неделю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2 раза в неделю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2 раза в неделю</w:t>
            </w:r>
          </w:p>
        </w:tc>
      </w:tr>
      <w:tr w:rsidR="00965428" w:rsidTr="00965428">
        <w:trPr>
          <w:gridAfter w:val="1"/>
          <w:wAfter w:w="64" w:type="dxa"/>
          <w:trHeight w:val="25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Детская студия (театрализованные игры)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</w:tr>
      <w:tr w:rsidR="00965428" w:rsidTr="00965428">
        <w:trPr>
          <w:gridAfter w:val="1"/>
          <w:wAfter w:w="64" w:type="dxa"/>
          <w:trHeight w:val="25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Досуг здоровья и подвижных игр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</w:tr>
      <w:tr w:rsidR="00965428" w:rsidTr="00965428">
        <w:trPr>
          <w:gridAfter w:val="1"/>
          <w:wAfter w:w="64" w:type="dxa"/>
          <w:trHeight w:val="25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Подвижные игры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621"/>
        </w:trPr>
        <w:tc>
          <w:tcPr>
            <w:tcW w:w="110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 xml:space="preserve">Познавательно -  исследовательская деятельность </w:t>
            </w:r>
            <w:proofErr w:type="gramStart"/>
            <w:r>
              <w:rPr>
                <w:b/>
                <w:bCs/>
                <w:iCs/>
              </w:rPr>
              <w:t xml:space="preserve">( </w:t>
            </w:r>
            <w:proofErr w:type="gramEnd"/>
            <w:r>
              <w:rPr>
                <w:b/>
                <w:bCs/>
                <w:iCs/>
              </w:rPr>
              <w:t>проектная деятельность )</w:t>
            </w:r>
          </w:p>
        </w:tc>
      </w:tr>
      <w:tr w:rsidR="00965428" w:rsidTr="00965428">
        <w:trPr>
          <w:gridAfter w:val="1"/>
          <w:wAfter w:w="64" w:type="dxa"/>
          <w:trHeight w:val="510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>
              <w:t>Опыты, эксперименты, наблюдения (в том числе, экологической направленности,</w:t>
            </w:r>
            <w:proofErr w:type="gramEnd"/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 неделю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 неделю</w:t>
            </w:r>
          </w:p>
        </w:tc>
      </w:tr>
      <w:tr w:rsidR="00965428" w:rsidTr="00965428">
        <w:trPr>
          <w:gridAfter w:val="1"/>
          <w:wAfter w:w="64" w:type="dxa"/>
          <w:trHeight w:val="28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Наблюдения за природой (на прогулке)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545"/>
        </w:trPr>
        <w:tc>
          <w:tcPr>
            <w:tcW w:w="110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b/>
              </w:rPr>
            </w:pPr>
            <w:r>
              <w:rPr>
                <w:b/>
              </w:rPr>
              <w:t>Чтение литературных произведений</w:t>
            </w:r>
          </w:p>
        </w:tc>
      </w:tr>
      <w:tr w:rsidR="00965428" w:rsidTr="00965428">
        <w:trPr>
          <w:gridAfter w:val="1"/>
          <w:wAfter w:w="64" w:type="dxa"/>
          <w:trHeight w:val="826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815935" w:rsidTr="00965428">
        <w:trPr>
          <w:trHeight w:val="545"/>
        </w:trPr>
        <w:tc>
          <w:tcPr>
            <w:tcW w:w="110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b/>
                <w:bCs/>
                <w:iCs/>
              </w:rPr>
            </w:pPr>
          </w:p>
          <w:p w:rsidR="00965428" w:rsidRDefault="00965428">
            <w:pPr>
              <w:widowControl w:val="0"/>
              <w:spacing w:beforeAutospacing="1"/>
              <w:jc w:val="center"/>
              <w:rPr>
                <w:b/>
                <w:bCs/>
                <w:iCs/>
              </w:rPr>
            </w:pPr>
          </w:p>
          <w:p w:rsidR="00815935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iCs/>
              </w:rPr>
              <w:lastRenderedPageBreak/>
              <w:t>Самообсуживание</w:t>
            </w:r>
            <w:proofErr w:type="spellEnd"/>
            <w:r>
              <w:rPr>
                <w:b/>
                <w:bCs/>
                <w:iCs/>
              </w:rPr>
              <w:t xml:space="preserve"> и элементарный бытовой труд</w:t>
            </w:r>
          </w:p>
        </w:tc>
        <w:tc>
          <w:tcPr>
            <w:tcW w:w="64" w:type="dxa"/>
          </w:tcPr>
          <w:p w:rsidR="00815935" w:rsidRDefault="00815935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65428" w:rsidTr="00965428">
        <w:trPr>
          <w:gridAfter w:val="1"/>
          <w:wAfter w:w="64" w:type="dxa"/>
          <w:trHeight w:val="255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lastRenderedPageBreak/>
              <w:t>Самообслуживание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540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Трудовые поручения, дежурства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</w:tr>
      <w:tr w:rsidR="00965428" w:rsidTr="00965428">
        <w:trPr>
          <w:gridAfter w:val="1"/>
          <w:wAfter w:w="64" w:type="dxa"/>
          <w:trHeight w:val="540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Трудовые поручения (общий и совместный труд)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-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</w:tr>
      <w:tr w:rsidR="00965428" w:rsidTr="00965428">
        <w:trPr>
          <w:gridAfter w:val="1"/>
          <w:wAfter w:w="64" w:type="dxa"/>
          <w:trHeight w:val="540"/>
        </w:trPr>
        <w:tc>
          <w:tcPr>
            <w:tcW w:w="4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iCs/>
              </w:rPr>
            </w:pP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iCs/>
              </w:rPr>
            </w:pPr>
          </w:p>
        </w:tc>
        <w:tc>
          <w:tcPr>
            <w:tcW w:w="2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428" w:rsidRDefault="00965428">
            <w:pPr>
              <w:widowControl w:val="0"/>
              <w:spacing w:beforeAutospacing="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15935" w:rsidRDefault="00815935">
      <w:pPr>
        <w:spacing w:beforeAutospacing="1" w:afterAutospacing="1"/>
        <w:jc w:val="center"/>
        <w:rPr>
          <w:b/>
          <w:bCs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p w:rsidR="00815935" w:rsidRDefault="00815935">
      <w:pPr>
        <w:spacing w:beforeAutospacing="1" w:afterAutospacing="1"/>
        <w:rPr>
          <w:rFonts w:ascii="Calibri" w:eastAsiaTheme="minorHAnsi" w:hAnsi="Calibri" w:cs="Calibri"/>
          <w:spacing w:val="20"/>
          <w:sz w:val="22"/>
          <w:szCs w:val="22"/>
          <w:lang w:eastAsia="en-US"/>
        </w:rPr>
      </w:pPr>
    </w:p>
    <w:sectPr w:rsidR="00815935">
      <w:pgSz w:w="11906" w:h="16838"/>
      <w:pgMar w:top="1134" w:right="851" w:bottom="851" w:left="15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35"/>
    <w:rsid w:val="00815935"/>
    <w:rsid w:val="0096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27E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0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627E22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27E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0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627E22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Пикус Т.Е.</dc:creator>
  <cp:lastModifiedBy>123</cp:lastModifiedBy>
  <cp:revision>23</cp:revision>
  <cp:lastPrinted>2022-11-21T09:05:00Z</cp:lastPrinted>
  <dcterms:created xsi:type="dcterms:W3CDTF">2017-09-04T08:16:00Z</dcterms:created>
  <dcterms:modified xsi:type="dcterms:W3CDTF">2022-11-21T09:05:00Z</dcterms:modified>
  <dc:language>ru-RU</dc:language>
</cp:coreProperties>
</file>