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 сад общеразвивающего вида с приоритетным осуществлением интеллектуального развития воспитанников «Теремок»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с. Арыг-Узюнский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муниципального района «Улуг-Хемский кожуун Республики Тыва»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Принята на педагогическом                                                            Утверждено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совете МБДОУ д/с «Теремок»                                                         Заведующей МБДОУ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с.Арыг-Узюнский                                                                              д/с «Теремок» с.Арыг-Узюнский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протокол №_____________                                                              ______________/Дувен-Баир Ж.О./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от «__  »_________  ______г.                                                           «_____»____________  ________г.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>по дополнительному образованию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 xml:space="preserve">кружка «Умники и умницы»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(социально-педагогической направленности)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>(возраст детей 5-6 лет)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/>
          <w:color w:val="000000"/>
          <w:sz w:val="32"/>
          <w:szCs w:val="32"/>
          <w:lang w:eastAsia="ru-RU"/>
        </w:rPr>
      </w:pPr>
      <w:r>
        <w:rPr>
          <w:rFonts w:eastAsia="Times New Roman" w:cs="Calibri"/>
          <w:color w:val="000000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Возраст: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5-6 лет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Срок реализации: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года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Воспитатель: Кара-Хуна Е.Б.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10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Актуальность развития познавательных способностей у детей дошкольного возраста продиктована современной действительностью.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Под познавательными способностями детей дошкольного возраста следует понимать активность, проявляемую в процессе познания. Она выражается в заинтересованном принятии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применять его на другом материале. Познавательные способности развиваются из потребности в новых впечатлениях, которая присуща каждому человеку от рождения.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  <w:t xml:space="preserve">       Мы живём в стремительно меняющемся мире, в эпоху информации, компьютеров, спутникового телевидения, мобильной связи, интернета. Информационные технологии дают нам новые возможности. Наших сегодняшних воспитанников ждёт интересное будущее. Для того, чтобы они были успешными, умело ориентировались в постоянно растущем потоке информации, нужно научить их легко и быстро воспринимать информацию, анализировать её, применять в освоении нового, находить неординарные решения в различных ситуациях.</w:t>
        <w:br/>
        <w:t xml:space="preserve">       В соответствии с современными тенденциями развития образования, мы должны выпустить из дошкольного учреждения человека любознательного, активного, принимающего живое, заинтересованное участие в образовательном процессе, обладающего способностью решать интеллектуальные и личностные задачи, а также овладевшего универсальными предпосылками учебной деятельности – умением работать по правилу, по образцу, по инструкции.       Чтобы школьник не испытывал трудности буквально с первых уроков начальной школы и ему не пришлось учиться с нуля, уже сейчас, в дошкольный период, необходимо готовить ребенка соответствующим образом.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ФГОС ДО направлены на обеспечение преемственности основных образовательных программ дошкольного и начального общего образования. Требования стандарта к результатам освоения Программы дошкольного образования представлены в виде целевых ориентиров дошкольного образования.         Целевые ориентиры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>
      <w:pPr>
        <w:pStyle w:val="Normal"/>
        <w:shd w:val="clear" w:color="auto" w:fill="FFFFFF"/>
        <w:spacing w:lineRule="auto" w:line="240" w:before="0" w:after="0"/>
        <w:ind w:firstLine="71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1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Проблемы интеллектуального развития дошкольников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  <w:br/>
        <w:t xml:space="preserve">      Многие думают, что развитое логическое мышление - это природный дар, с наличием или отсутствием которого следует смириться. Однако, существуют исследования известных психологов,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 Например, по Ж. Пиаже понятие числа у ребёнка возникает как синтез двух логических структур – класса и порядка, которые соответственно связаны с логическими операциями классификации и сериации.        Известно, что мышление человека отличается, прежде всего способностью обобщённо мыслить о предметах, явлениях и процессах окружающего мира, т.е. мыслить определёнными понятиями. Причём познание реальной действительности реализуется путём образования понятий и оперирования ими, т.е. понятие выступает - и как исходный элемент познания - и как его результат. А для того, чтобы у ребёнка как можно раньше формировалось понятийное мышление, необходимо развивать именно его логические структуры.</w:t>
        <w:br/>
        <w:t xml:space="preserve">      Уже с младшего дошкольного возраста мы начинаем формировать у детей различные понятия путём чувственного познания. Всякое познание начинается с живого созерцания. Предметы воздействуют на наши органы чувств и вызывают в мозгу ощущения, восприятия и представления.</w:t>
        <w:br/>
        <w:t>Ощущения – это отражение отдельных свойств объекта, непосредственно воздействующих на наши органы чувств.</w:t>
        <w:br/>
        <w:t>Комплекс ощущений позволяет судить о предмете в целом, и соответственно его воспринимать.</w:t>
        <w:br/>
        <w:t xml:space="preserve">      Восприятие – это целостное отражение какого-то объекта, непосредственно воздействующего на наши органы чувств.</w:t>
        <w:br/>
        <w:t xml:space="preserve">     Представление – чувственный образ предмета, в данный момент нами не воспринимаемого, но воспринятого ранее в той или иной форме.</w:t>
        <w:br/>
        <w:t xml:space="preserve">   Путём чувственного отражения мы познаём отдельные предметы и их свойства.</w:t>
        <w:br/>
        <w:t>Законы мира, сущность предметов, общее в них мы познаём посредством абстрактного, логического мышления.</w:t>
        <w:br/>
        <w:t xml:space="preserve">   Основными формами абстрактного мышления как раз и являются, в первую очередь, понятия, а также – суждения и умозаключения.</w:t>
        <w:br/>
        <w:t>Понятие – форма мышления, в которой отражаются существенные признаки отдельного предмета или класса однородных предметов.</w:t>
        <w:br/>
        <w:t>Для успешного формирования понятий требуется развитие таких мыслительных операций:</w:t>
        <w:br/>
        <w:t>Анализ – мысленное расчленение предметов на их составные части, мысленное выделение необходимых признаков.</w:t>
        <w:br/>
        <w:t>Синтез – мысленное соединение в единое целое частей предмета или его признаков, полученных в процессе анализа.</w:t>
        <w:br/>
        <w:t>Сравнение – мысленное установление сходства или различия предметов по существенным или несущественным признакам.</w:t>
        <w:br/>
        <w:t>Обобщение – мысленное объединение отдельных предметов в каком-либо понятии на основании похожих существенных признаков.</w:t>
        <w:br/>
        <w:t>Классификация – распределение предметов по группам, где каждая группа, каждый класс имеет своё постоянное место.</w:t>
        <w:br/>
        <w:br/>
      </w:r>
      <w:bookmarkStart w:id="0" w:name="_Hlk81389507"/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 программы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формировать познавательные способности детей старшего дошкольного возраста на основе развития логических структур мышления.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  <w:br/>
        <w:t>- Учить детей выделять существенные признаки предметов, сравнивать, обобщать, классифицировать на математическом и жизненном материале.</w:t>
        <w:br/>
        <w:t>- Совершенствовать произвольное внимание, память.</w:t>
        <w:br/>
        <w:t>- Развивать умение высказывать простейшие собственные суждения и умозаключения на основании приобретённых знаний.</w:t>
        <w:br/>
        <w:t>- Воспитывать стремление к приобретению новых знаний и умений.</w:t>
        <w:br/>
      </w:r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</w:p>
    <w:p>
      <w:pPr>
        <w:pStyle w:val="Normal"/>
        <w:shd w:val="clear" w:color="auto" w:fill="FFFFFF"/>
        <w:spacing w:lineRule="auto" w:line="240" w:before="0" w:after="0"/>
        <w:ind w:firstLine="71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  <w:br/>
        <w:t xml:space="preserve">      Формирование у ребёнка таких качеств, как осведомленность, любознательность, сообразительность, умение анализировать, обобщать, слушать, доказывать свою точку зрения.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Характерные особенности программы: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Воплощение концепции личностно- ориентированной модели развития и воспитания детей.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2.Развивающие задачи ставятся и решаются с учетом индивидуальных возможностей развития каждого ребенка, освоенности им способов действия.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3.Комплексный подход в обучении, взаимосвязь с другими видами деятельности, использование различных способов и приемов в обучении.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4.Все задачи решаются по средствам игры и игровых действий.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5.Применение здоровье сберегающих технологий.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6.Все задания объединены единым сюжетом и построены по принципу от простого к более сложному.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7.Взрослый- это равноправный участник игр и упражнений, способный, как и ребенок, ошибаться.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8.Взрослый не спешит указывать детям на ошибки, давая возможность заметить их самостоятельно, и побуждает детей к самостоятельному поиску решения, в том числе и экспериментальным путем.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Основные формы и методы работы с детьми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дополнительного образования «Умники и Умницы» рассчитана на 1 года обучения. Первый год - возрастная группа 5-6 лет. Занятия в каждой группе проводятся 4 раза в месяц - первое направлено на развитие речи и мышления детей, второе логико-математических и конструктивных способностей детей. Продолжительность занятий в старшей группе-25 минут. Численный состав группы не должен превышать 15 человек.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Форма организации детей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– групповая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обучающие и развивающие игры на занятии).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Для реализации программы используются следующие методы: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ind w:left="1940" w:hanging="36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Словесные – с помощью которых педагог доступно объясняет тему занятий и последовательность деятельности на занятии; беседы (применяются для уточнения, коррекции знаний, их обобщения и систематизации), рассказы детей (метод направлен на совершенствование знаний и умственно-речевых умений детей 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ind w:left="1940" w:hanging="36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Наглядные – с использованием наглядных пособий; просмотр альбомов, иллюстраций, план – схемы.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ind w:left="1940" w:hanging="36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Практические – показ алгоритма действий, упражнения, моделирование, использование игровых приемов.</w:t>
      </w:r>
    </w:p>
    <w:p>
      <w:pPr>
        <w:pStyle w:val="Normal"/>
        <w:shd w:val="clear" w:color="auto" w:fill="FFFFFF"/>
        <w:spacing w:lineRule="auto" w:line="240" w:before="30" w:after="30"/>
        <w:ind w:left="1940" w:hanging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Занятия по данной программе строятся с учетом следующих принципов: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Систематичности и последовательности.</w:t>
        <w:br/>
        <w:t>– Доступности – характер и объем заданий соответствует уровню развития и подготовленности детей.</w:t>
        <w:br/>
        <w:t>– Наглядности – постоянное использование в играх и упражнениях наглядного материала.</w:t>
        <w:br/>
        <w:t>– Равноправного партнерства взрослого и ребенка.</w:t>
        <w:br/>
        <w:t>– Практичности – комплекс различных приемов: игровой, прием соревновательности, сотворчества.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Примерное построение занятия: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 Вводная, вступительная часть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(2–3 мин.)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психологический настрой детей на радость, улыбку, праздник.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Установление благожелательного эмоционального контакта.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Приветствие (ритуал, вначале предложенный взрослым потом самими детьми):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 Основная часть.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Одна или две игры – упражнения, с обязательной физкультминуткой между ними или в середине.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игровое освоение основных математических знаний и умений, объединенных общими задачами и темой. (15–20 мин.)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Заключение. Краткий анализ – оценка – занятия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(2–3 минуты)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поощрение, психологическая поддержка детей, их творческой инициативы.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right="-8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right="-8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Учебно-тематический план.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right="-80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11848" w:type="dxa"/>
        <w:jc w:val="left"/>
        <w:tblInd w:w="-5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1"/>
        <w:gridCol w:w="1642"/>
        <w:gridCol w:w="3686"/>
        <w:gridCol w:w="4821"/>
        <w:gridCol w:w="59"/>
        <w:gridCol w:w="1358"/>
        <w:gridCol w:w="60"/>
      </w:tblGrid>
      <w:tr>
        <w:trPr>
          <w:trHeight w:val="1026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1" w:name="699d215ea3faf65a2ad25d1c3a44ac358114c4e5"/>
            <w:bookmarkStart w:id="2" w:name="0"/>
            <w:bookmarkEnd w:id="1"/>
            <w:bookmarkEnd w:id="2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 и форма. Комбинирование.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Свойства предметов.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Действия по алгоритму.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Времена года.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Классификация.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Геометрические фигуры.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геометрических фигур.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Мир растений.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Объёмные фигуры.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Мир  вокруг.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Ориентировка в пространстве и на плоскости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Мир животных.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и счёт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Ориентировка в пространстве в соответствии с планом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34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Человек.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и счёт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Измерение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Понятие множество, классы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Свойства объектов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1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 мышления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ПДД.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логико – математических представлений и конструктивных способностей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Свойства объектов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Понятия: точка, прямая линия, отрезок, луч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16" w:hRule="atLeast"/>
        </w:trPr>
        <w:tc>
          <w:tcPr>
            <w:tcW w:w="2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04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8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 с детьми старшего дошкольного возраста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(5-6 лет)</w:t>
      </w:r>
    </w:p>
    <w:p>
      <w:pPr>
        <w:pStyle w:val="Normal"/>
        <w:shd w:val="clear" w:color="auto" w:fill="FFFFFF"/>
        <w:spacing w:lineRule="auto" w:line="240" w:before="0" w:after="0"/>
        <w:ind w:firstLine="71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 развитию речи и мышления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Каждое задание включает в себя цикл игровых заданий и направлено на: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развитие фонематического слуха («Назови звук», «Угадай слово»)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 обогащение словарного запаса, понимание смысла слов («Рассмотри картинку и ответь на вопросы», «Продолжи предложение»),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 развитие связной речи («Расскажи о картинке так, как будто ты видишь ее, а тот, кому ты рассказываешь, нет», «Расскажи по плану»),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 развитие грамматической стороны речи: образование существительных множественного числа в родительном падеже, образование существительных в уменьшительно-ласкательной форме, правильная постановка ударения при склонении существительных («Назови один-много», «Назови ласково»)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 развитие мышления, внимания, тактильных ощущений («Расскажи и покажи», «Что неправильно нарисовал художник?»)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умение рассуждать, сравнивать, обобщать, делать элементарные умозаключения («Что лишнее? Назови и объясни», «Объясни пословицу», «Найди отличия», «Вопрос на засыпку!»)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умение соотносить символ (знак) с предметом («Раскрась в соответствии со знаком»).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 с детьми старшего дошкольного возраста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 формированию логико – математических представлений и конструктивных способностей.</w:t>
        <w:br/>
      </w:r>
    </w:p>
    <w:tbl>
      <w:tblPr>
        <w:tblW w:w="11132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5"/>
        <w:gridCol w:w="1417"/>
        <w:gridCol w:w="4111"/>
        <w:gridCol w:w="3968"/>
      </w:tblGrid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3" w:name="2"/>
            <w:bookmarkStart w:id="4" w:name="292918b02385c609279539fdd29deb084453cf0b"/>
            <w:bookmarkEnd w:id="3"/>
            <w:bookmarkEnd w:id="4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занятия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реализации</w:t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комбинаторных способностей путём комбинирования цвета и формы.</w:t>
              <w:br/>
              <w:t>- Развитие наблюдательности, творческого воображения.</w:t>
              <w:br/>
              <w:t>- Развитие умения выявлять и абстрагировать свойства, следуя алгоритму.</w:t>
              <w:br/>
              <w:t>- Развитие пространственного воображения, сообразительности, смекалки.</w:t>
              <w:br/>
              <w:t>- Развитие умения анализировать свойства изображений, рассказывать о том, что их объединяет.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«Сложи узор» (кубики Никитина),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«Коврик» (палочки Кюизенера) .</w:t>
              <w:br/>
              <w:t>Игры на поиск недостающего элемента: «Чего не хватает», «Что пропущено»</w:t>
              <w:br/>
              <w:t>Игры с блоками Дьенеша: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«Помоги муравьишкам», «Страна муравия», «Построй дорожку» и др.  </w:t>
              <w:br/>
              <w:t>Игры – головоломки: «Танграм»,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«Колумбово яйцо» и др.  </w:t>
              <w:br/>
              <w:t>Словесно – логические игры и упражнения: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«Что объединяет?»</w:t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аналитической деятельности, умения классифицировать объекты.</w:t>
              <w:br/>
              <w:t>- Освоение приёмов конструирования геометрических фигур (алгоритм действий).</w:t>
              <w:br/>
              <w:t>- Развитие умения осуществлять зрительно – мысленный анализ.</w:t>
              <w:br/>
              <w:t>- Развитие комбинаторных способностей.</w:t>
              <w:br/>
              <w:t>- Развитие речи, памяти, внимания.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Игры с блоками Дьенеша, с игрушками, картинками»: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«Засели домики», «Заполни аквариумы» и др.  </w:t>
              <w:br/>
              <w:t>«Необычные фигуры» (блоки Дьенеша).</w:t>
              <w:br/>
              <w:t>«Подбери заплатку к коврику»,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«Чего не хватает».  </w:t>
              <w:br/>
              <w:t>Игры – головоломки со счётными палочками.</w:t>
              <w:br/>
              <w:t>Словесно – логические игры и упражнения</w:t>
              <w:br/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умения мыслить пространственными образами (объёмными фигурами).</w:t>
              <w:br/>
              <w:t>- Развитие умения сравнивать.</w:t>
              <w:br/>
              <w:t>- Развитие речи, внимания.</w:t>
              <w:br/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«Кубики для всех», Конструкторы: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«Лего» и другие объёмные конструкторы.</w:t>
              <w:br/>
              <w:t>«Найди отличия», «Четвёртый лишний»; игры с блоками: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«Две дорожки», «Поймай тройку».  Логические задачи.</w:t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комбинаторных способностей, сообразительности, творческого воображения,</w:t>
              <w:br/>
              <w:t>- Развитие пространственного воображения, сообразительности, смекалки.</w:t>
              <w:br/>
              <w:t>- Развитие аналитических способностей, умения определять результат деятельности.</w:t>
              <w:br/>
              <w:t>- Развитие речи, мышления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Игры с «цветными числами»</w:t>
              <w:br/>
              <w:t>(палочки Кюизенера).  </w:t>
              <w:br/>
              <w:t>«Игры – головоломки», «Что изменилось».  </w:t>
              <w:br/>
              <w:t>«Чудесный мешочек».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«Что получится, если….» (упражнения со счётными палочками).</w:t>
              <w:br/>
              <w:t>Словесно – логические игры и упражнения : «Закончи предложение», «Дополни ряд».</w:t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умения кодировать практические действия числами.</w:t>
              <w:br/>
              <w:t>- Развитие умения осуществлять зрительно – мысленный анализ</w:t>
              <w:br/>
              <w:t>- Развитие умения ориентироваться в пространстве в соответствии с планом.</w:t>
              <w:br/>
              <w:t>- Развитие речи, мышления. Игры с числовым кубиком и фишками.</w:t>
              <w:br/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Игры: «Чего не хватает», «Четвёртый лишний».</w:t>
              <w:br/>
              <w:t>Планы – схемы: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«Куда села муха?»,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«Где спрятался Мишка?» и т.д.  </w:t>
              <w:br/>
              <w:t>Словесно – логические игры и упражнения : «Почему один лишний?»,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«Назови, одним словом».</w:t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конструктивных способностей, зрительного внимания, умения мыслить образами.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br/>
              <w:t>- Развитие у детей представления о числе на основе счёта и измерения.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br/>
              <w:t>- Развитие умения разбивать множество на классы по совместимым свойствам.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br/>
              <w:t>- Развитие речи, мышления.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«Геоконт»,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«Танграм»,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«Колумбово яйцо» и другие подобные игры.</w:t>
              <w:br/>
              <w:t>Игры с палочками Кюизенера: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«Весёлый поезд», «Составь число» и т.д.</w:t>
              <w:br/>
              <w:t>Игры с блоками Дьенеша: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«Помоги фигурам выбраться из леса», «Загадки без слов»,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«Где спрятался Джерри?».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Словесно – логические игры и упражнения: «Подбери слово по аналогии»</w:t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произвольного внимания, зрительной памяти.</w:t>
              <w:br/>
              <w:t>- Развитие умения выделять и абстрагировать свойства объекта, сравнивать по заданным свойствам.</w:t>
              <w:br/>
              <w:t>-  Освоение понятий: точка, прямая линия, отрезок, луч.</w:t>
              <w:br/>
              <w:t>- Развитие слухового внимания, памяти, речи. (6),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«Чудесный мешочек».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«Что изменилось».</w:t>
              <w:br/>
              <w:t>Игры с блоками: «Дорожки»,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«Домино»,  Игры с картинками, с игрушками: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«Чем похожи и чем отличаются»</w:t>
              <w:br/>
              <w:t>Словесно – логические игры и упражнения: «Найди нужное слово», «Кто самый, самый?», «Лишнее слово».</w:t>
              <w:br/>
            </w:r>
          </w:p>
        </w:tc>
      </w:tr>
      <w:tr>
        <w:trPr/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Развитие умения устанавливать зависимость между количеством и числом.</w:t>
              <w:br/>
              <w:t>- Развитие умения анализировать группы объектов, устанавливать закономерность в наборе признаков.</w:t>
              <w:br/>
              <w:t>- Развитие умения классифицировать, используя при этом кодовые карточки.</w:t>
              <w:br/>
              <w:br/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Упражнения на сравнение двух групп фигур, упражнения с кругами Эйлера.</w:t>
              <w:br/>
              <w:t>Игры с блоками Дьенеша: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«Найди свой гараж», «Найди свой домик», «Дерево».</w:t>
              <w:br/>
              <w:t>Словесно – логические игры и упражнения: «Скажи наоборот», «Продолжи ряд».  </w:t>
              <w:br/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C17"/>
        <w:shd w:val="clear" w:color="auto" w:fill="FFFFFF"/>
        <w:spacing w:beforeAutospacing="0" w:before="28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                                        </w:t>
      </w:r>
    </w:p>
    <w:p>
      <w:pPr>
        <w:pStyle w:val="C17"/>
        <w:shd w:val="clear" w:color="auto" w:fill="FFFFFF"/>
        <w:spacing w:beforeAutospacing="0" w:before="28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C17"/>
        <w:shd w:val="clear" w:color="auto" w:fill="FFFFFF"/>
        <w:spacing w:beforeAutospacing="0" w:before="28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C17"/>
        <w:shd w:val="clear" w:color="auto" w:fill="FFFFFF"/>
        <w:spacing w:beforeAutospacing="0" w:before="280" w:afterAutospacing="0"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Список использованной литературы.</w:t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Style w:val="C4"/>
          <w:rFonts w:cs="Times New Roman" w:ascii="Times New Roman" w:hAnsi="Times New Roman"/>
          <w:sz w:val="28"/>
          <w:szCs w:val="28"/>
        </w:rPr>
        <w:t xml:space="preserve"> «Давайте поиграем» - математические игры для детей. Под редакцией Столяра А.А. Москва, 1991г.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Style w:val="C4"/>
          <w:rFonts w:cs="Times New Roman" w:ascii="Times New Roman" w:hAnsi="Times New Roman"/>
          <w:sz w:val="28"/>
          <w:szCs w:val="28"/>
        </w:rPr>
        <w:t>2.  Математика от трёх до шести» - программа. Составили: Михайлова З.А., Иоффе Э.Н., «Детство – пресс», 1992г.</w:t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C4"/>
          <w:rFonts w:cs="Times New Roman" w:ascii="Times New Roman" w:hAnsi="Times New Roman"/>
          <w:sz w:val="28"/>
          <w:szCs w:val="28"/>
        </w:rPr>
        <w:t>3.  Михайлова З.А. «Игровые задачи для дошкольников».</w:t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cs="Times New Roman" w:ascii="Times New Roman" w:hAnsi="Times New Roman"/>
          <w:sz w:val="28"/>
          <w:szCs w:val="28"/>
        </w:rPr>
        <w:t>4. Никитин Б.П. «Ступеньки творчества или развивающие игры»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Style w:val="C4"/>
          <w:rFonts w:cs="Times New Roman" w:ascii="Times New Roman" w:hAnsi="Times New Roman"/>
          <w:sz w:val="28"/>
          <w:szCs w:val="28"/>
        </w:rPr>
        <w:t>5. Носова Е.А., Непомнящая Р.Л. «Логика и математика для дошкольников» - пособие. Санкт – Петербург, «Детство – пресс»,2002г.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Style w:val="C4"/>
          <w:rFonts w:cs="Times New Roman" w:ascii="Times New Roman" w:hAnsi="Times New Roman"/>
          <w:sz w:val="28"/>
          <w:szCs w:val="28"/>
        </w:rPr>
        <w:t>6.  Пиаже Ж. «Как дети образуют математические понятия» - вопросы психологии, №4, 1996г.</w:t>
        <w:br/>
        <w:t>7.  Пиаже Ж. «Избранные психологические труды. Психология интеллекта. Генезис числа у ребёнка», Москва, 1969г.</w:t>
        <w:br/>
        <w:t>8. Ткаченко Т.А. «Упражнения для развития словесно – логического мышления»</w:t>
        <w:br/>
        <w:t>9.  Соловьева Е.В. Математика и логика для дошкольников.  – М.: Просвещение, 2000.</w:t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УТВЕРЖДЕНО: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Заведующей  МБДОУ детский сад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общеразвивающего вида «Теремок»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с. Арыг-Узюнский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 xml:space="preserve">___________/Дувен-Баир Ж.О.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«____»______________2021г.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C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C00000"/>
          <w:sz w:val="28"/>
          <w:szCs w:val="28"/>
        </w:rPr>
        <w:t xml:space="preserve">Список детей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C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8"/>
          <w:szCs w:val="28"/>
        </w:rPr>
        <w:t xml:space="preserve">кружка </w:t>
      </w:r>
      <w:r>
        <w:rPr>
          <w:rFonts w:eastAsia="Times New Roman" w:cs="Times New Roman" w:ascii="Times New Roman" w:hAnsi="Times New Roman"/>
          <w:b/>
          <w:bCs/>
          <w:color w:val="C00000"/>
          <w:sz w:val="28"/>
          <w:szCs w:val="28"/>
          <w:lang w:eastAsia="ru-RU"/>
        </w:rPr>
        <w:t xml:space="preserve">«Умники и умницы»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C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C00000"/>
          <w:sz w:val="28"/>
          <w:szCs w:val="28"/>
        </w:rPr>
        <w:t>МБДОУ д/с «Теремок»  с. Арыг-Узюнский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C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C00000"/>
          <w:sz w:val="28"/>
          <w:szCs w:val="28"/>
        </w:rPr>
        <w:t>на 2021-2022 учебный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C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C00000"/>
          <w:sz w:val="28"/>
          <w:szCs w:val="28"/>
        </w:rPr>
      </w:r>
    </w:p>
    <w:tbl>
      <w:tblPr>
        <w:tblStyle w:val="ab"/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"/>
        <w:gridCol w:w="5056"/>
        <w:gridCol w:w="2246"/>
        <w:gridCol w:w="2691"/>
      </w:tblGrid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Ф.И.О.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 рождения</w:t>
            </w:r>
          </w:p>
        </w:tc>
        <w:tc>
          <w:tcPr>
            <w:tcW w:w="2691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Домашний адрес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Дадар-оол Янсурен Андреевич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11.09.2015г.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Школьная 24-1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Даржаа Милена Аясовна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08.02.2016г</w:t>
            </w:r>
          </w:p>
        </w:tc>
        <w:tc>
          <w:tcPr>
            <w:tcW w:w="2691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Школьная ,32-2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Куулар Аюна Кайгал-ооловна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14.05.2016г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Зеленая,20-2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Маадыр-оол Айслан Буянович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27.04.2016г.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Школьная 43-1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Морта Доржу Сылдысович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25.01.2016г.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Кочетова, 42</w:t>
            </w:r>
          </w:p>
        </w:tc>
      </w:tr>
      <w:tr>
        <w:trPr>
          <w:trHeight w:val="377" w:hRule="atLeast"/>
        </w:trPr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Монгуш Серен-Дажы Анатольевич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4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29.03.2016г.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480"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Школьная, 31-2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Сандак Салим Аясович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06.06.2016г.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Школьная,18-2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Санчай Начын-Белек Чингизович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30.08.2016г.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Кочетова 21-2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505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Чулдук Аким Александрович</w:t>
            </w:r>
          </w:p>
        </w:tc>
        <w:tc>
          <w:tcPr>
            <w:tcW w:w="2246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24.07.2016г.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ул: Набережная,11-2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Style w:val="C4"/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6"/>
        <w:shd w:val="clear" w:color="auto" w:fill="FFFFFF"/>
        <w:spacing w:beforeAutospacing="0" w:before="28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C6"/>
        <w:shd w:val="clear" w:color="auto" w:fill="FFFFFF"/>
        <w:spacing w:beforeAutospacing="0" w:before="280" w:afterAutospacing="0" w:after="0"/>
        <w:rPr>
          <w:rFonts w:ascii="Arial" w:hAnsi="Arial" w:cs="Arial"/>
          <w:color w:val="000000"/>
        </w:rPr>
      </w:pPr>
      <w:r>
        <w:rPr/>
      </w:r>
    </w:p>
    <w:sectPr>
      <w:type w:val="nextPage"/>
      <w:pgSz w:w="11906" w:h="16838"/>
      <w:pgMar w:left="567" w:right="991" w:header="0" w:top="851" w:footer="0" w:bottom="993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23a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" w:customStyle="1">
    <w:name w:val="c1"/>
    <w:basedOn w:val="DefaultParagraphFont"/>
    <w:qFormat/>
    <w:rsid w:val="00872641"/>
    <w:rPr/>
  </w:style>
  <w:style w:type="character" w:styleId="C4" w:customStyle="1">
    <w:name w:val="c4"/>
    <w:basedOn w:val="DefaultParagraphFont"/>
    <w:qFormat/>
    <w:rsid w:val="00872641"/>
    <w:rPr/>
  </w:style>
  <w:style w:type="paragraph" w:styleId="Style14" w:customStyle="1">
    <w:name w:val="Заголовок"/>
    <w:basedOn w:val="Normal"/>
    <w:next w:val="Style15"/>
    <w:qFormat/>
    <w:rsid w:val="0096565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96565b"/>
    <w:pPr>
      <w:spacing w:lineRule="auto" w:line="276" w:before="0" w:after="140"/>
    </w:pPr>
    <w:rPr/>
  </w:style>
  <w:style w:type="paragraph" w:styleId="Style16">
    <w:name w:val="List"/>
    <w:basedOn w:val="Style15"/>
    <w:rsid w:val="0096565b"/>
    <w:pPr/>
    <w:rPr>
      <w:rFonts w:cs="Mangal"/>
    </w:rPr>
  </w:style>
  <w:style w:type="paragraph" w:styleId="Style17" w:customStyle="1">
    <w:name w:val="Caption"/>
    <w:basedOn w:val="Normal"/>
    <w:qFormat/>
    <w:rsid w:val="009656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96565b"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rsid w:val="0096565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9656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17" w:customStyle="1">
    <w:name w:val="c17"/>
    <w:basedOn w:val="Normal"/>
    <w:qFormat/>
    <w:rsid w:val="0087264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6" w:customStyle="1">
    <w:name w:val="c6"/>
    <w:basedOn w:val="Normal"/>
    <w:qFormat/>
    <w:rsid w:val="0087264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d5ee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7d28a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c31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B114-E656-4214-A116-07737E0B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Application>LibreOffice/7.0.4.2$Windows_X86_64 LibreOffice_project/dcf040e67528d9187c66b2379df5ea4407429775</Application>
  <AppVersion>15.0000</AppVersion>
  <Pages>10</Pages>
  <Words>2223</Words>
  <Characters>15868</Characters>
  <CharactersWithSpaces>19680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2021-08-31T14:53:00Z</dcterms:created>
  <dc:creator>Пользователь</dc:creator>
  <dc:description/>
  <dc:language>ru-RU</dc:language>
  <cp:lastModifiedBy/>
  <dcterms:modified xsi:type="dcterms:W3CDTF">2021-10-15T19:36:56Z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